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151664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151664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151664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151664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D31784" w:rsidRPr="00151664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5B64C1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0476D4">
        <w:rPr>
          <w:rFonts w:ascii="Arial" w:hAnsi="Arial" w:cs="Arial"/>
          <w:b/>
          <w:sz w:val="22"/>
          <w:szCs w:val="22"/>
        </w:rPr>
        <w:t>169</w:t>
      </w:r>
      <w:bookmarkStart w:id="0" w:name="_GoBack"/>
      <w:bookmarkEnd w:id="0"/>
      <w:r w:rsidRPr="00151664">
        <w:rPr>
          <w:rFonts w:ascii="Arial" w:hAnsi="Arial" w:cs="Arial"/>
          <w:b/>
          <w:sz w:val="22"/>
          <w:szCs w:val="22"/>
        </w:rPr>
        <w:t>.-</w:t>
      </w:r>
      <w:r w:rsidRPr="00151664">
        <w:rPr>
          <w:rFonts w:ascii="Arial" w:hAnsi="Arial" w:cs="Arial"/>
          <w:b/>
          <w:sz w:val="22"/>
          <w:szCs w:val="22"/>
        </w:rPr>
        <w:tab/>
      </w:r>
      <w:r w:rsidR="00D31784" w:rsidRPr="00151664">
        <w:rPr>
          <w:rFonts w:ascii="Arial" w:hAnsi="Arial" w:cs="Arial"/>
          <w:b/>
          <w:sz w:val="22"/>
          <w:szCs w:val="22"/>
        </w:rPr>
        <w:t>BRIGADA TOPOGRÁFICA PARA LA INSTALACIÓN Y CONTROL DE M</w:t>
      </w:r>
      <w:r w:rsidR="00650AE1" w:rsidRPr="00151664">
        <w:rPr>
          <w:rFonts w:ascii="Arial" w:hAnsi="Arial" w:cs="Arial"/>
          <w:b/>
          <w:sz w:val="22"/>
          <w:szCs w:val="22"/>
        </w:rPr>
        <w:t>EDIDAS DE CONVERGENCIA EN TÚNEL, P.U.O.T.</w:t>
      </w:r>
    </w:p>
    <w:p w:rsidR="00266793" w:rsidRPr="00151664" w:rsidRDefault="00266793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266793" w:rsidRPr="00151664" w:rsidRDefault="00266793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37F4D" w:rsidRPr="00151664" w:rsidRDefault="00E37F4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151664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D31784" w:rsidRPr="00151664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151664">
        <w:rPr>
          <w:rFonts w:ascii="Arial" w:hAnsi="Arial" w:cs="Arial"/>
          <w:b/>
          <w:sz w:val="22"/>
          <w:szCs w:val="22"/>
        </w:rPr>
        <w:t xml:space="preserve">EJECUCIÓN.- </w:t>
      </w:r>
      <w:r w:rsidR="00D31784" w:rsidRPr="00151664">
        <w:rPr>
          <w:rFonts w:ascii="Arial" w:hAnsi="Arial" w:cs="Arial"/>
          <w:sz w:val="22"/>
          <w:szCs w:val="22"/>
        </w:rPr>
        <w:t xml:space="preserve">La brigada topográfica para la instalación y control de medidas </w:t>
      </w:r>
      <w:r w:rsidR="00997154" w:rsidRPr="00151664">
        <w:rPr>
          <w:rFonts w:ascii="Arial" w:hAnsi="Arial" w:cs="Arial"/>
          <w:sz w:val="22"/>
          <w:szCs w:val="22"/>
        </w:rPr>
        <w:t>deberá actuar en base a las normativas de calidad vigentes,</w:t>
      </w:r>
      <w:r w:rsidR="00FE3BB6" w:rsidRPr="00151664">
        <w:rPr>
          <w:rFonts w:ascii="Arial" w:hAnsi="Arial" w:cs="Arial"/>
          <w:sz w:val="22"/>
          <w:szCs w:val="22"/>
        </w:rPr>
        <w:t xml:space="preserve"> </w:t>
      </w:r>
      <w:r w:rsidR="00997154" w:rsidRPr="00151664">
        <w:rPr>
          <w:rFonts w:ascii="Arial" w:hAnsi="Arial" w:cs="Arial"/>
          <w:sz w:val="22"/>
          <w:szCs w:val="22"/>
        </w:rPr>
        <w:t>entre sus principales funciones se encuentran las de g</w:t>
      </w:r>
      <w:r w:rsidR="00D31784" w:rsidRPr="00151664">
        <w:rPr>
          <w:rFonts w:ascii="Arial" w:hAnsi="Arial" w:cs="Arial"/>
          <w:sz w:val="22"/>
          <w:szCs w:val="22"/>
        </w:rPr>
        <w:t xml:space="preserve">enerar un reporte semanal (2 lecturas por semana hasta la estabilización en las tres secciones más próximas al frente; 1 lectura cada 15 días tras </w:t>
      </w:r>
      <w:r w:rsidR="00FE3BB6" w:rsidRPr="00151664">
        <w:rPr>
          <w:rFonts w:ascii="Arial" w:hAnsi="Arial" w:cs="Arial"/>
          <w:sz w:val="22"/>
          <w:szCs w:val="22"/>
        </w:rPr>
        <w:t xml:space="preserve">la </w:t>
      </w:r>
      <w:r w:rsidR="00D31784" w:rsidRPr="00151664">
        <w:rPr>
          <w:rFonts w:ascii="Arial" w:hAnsi="Arial" w:cs="Arial"/>
          <w:sz w:val="22"/>
          <w:szCs w:val="22"/>
        </w:rPr>
        <w:t>estabilización hasta el final de la obra del túnel), la generación de un reporte semanal, la redacción de reportes en caso de incidencias, la generación de un reporte a la finalización de los trabajos de auscultación, la interpretación de resultados por personal especializado, el control, registro y almacenamiento de datos, la generación de reportes en tamaño carta y reportes en presentación como mínimo en tam</w:t>
      </w:r>
      <w:r w:rsidR="00FE3BB6" w:rsidRPr="00151664">
        <w:rPr>
          <w:rFonts w:ascii="Arial" w:hAnsi="Arial" w:cs="Arial"/>
          <w:sz w:val="22"/>
          <w:szCs w:val="22"/>
        </w:rPr>
        <w:t>año 90x120 cm. en forma semanal.</w:t>
      </w:r>
    </w:p>
    <w:p w:rsidR="00FE3BB6" w:rsidRPr="00151664" w:rsidRDefault="00FE3BB6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b/>
          <w:sz w:val="22"/>
          <w:szCs w:val="22"/>
        </w:rPr>
      </w:pPr>
    </w:p>
    <w:p w:rsidR="00327A8D" w:rsidRPr="00151664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FE3BB6" w:rsidRPr="00151664" w:rsidRDefault="00FE3BB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151664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151664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151664">
        <w:rPr>
          <w:rFonts w:ascii="Arial" w:hAnsi="Arial" w:cs="Arial"/>
          <w:b/>
          <w:sz w:val="22"/>
          <w:szCs w:val="22"/>
        </w:rPr>
        <w:t xml:space="preserve">MEDICIÓN.- </w:t>
      </w:r>
      <w:r w:rsidR="00916F0A" w:rsidRPr="00151664">
        <w:rPr>
          <w:rFonts w:ascii="Arial" w:hAnsi="Arial" w:cs="Arial"/>
          <w:bCs/>
          <w:sz w:val="22"/>
          <w:szCs w:val="22"/>
        </w:rPr>
        <w:t xml:space="preserve">La medición de </w:t>
      </w:r>
      <w:r w:rsidR="004014E1" w:rsidRPr="00151664">
        <w:rPr>
          <w:rFonts w:ascii="Arial" w:hAnsi="Arial" w:cs="Arial"/>
          <w:bCs/>
          <w:sz w:val="22"/>
          <w:szCs w:val="22"/>
        </w:rPr>
        <w:t>la brigada topográfica para la instalación y control de medidas de convergencia del túnel</w:t>
      </w:r>
      <w:r w:rsidR="006E76B8" w:rsidRPr="00151664">
        <w:rPr>
          <w:rFonts w:ascii="Arial" w:hAnsi="Arial" w:cs="Arial"/>
          <w:bCs/>
          <w:sz w:val="22"/>
          <w:szCs w:val="22"/>
        </w:rPr>
        <w:t xml:space="preserve">, </w:t>
      </w:r>
      <w:r w:rsidRPr="00151664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4014E1" w:rsidRPr="00151664">
        <w:rPr>
          <w:rFonts w:ascii="Arial" w:hAnsi="Arial" w:cs="Arial"/>
          <w:sz w:val="22"/>
          <w:szCs w:val="22"/>
        </w:rPr>
        <w:t>la jornada</w:t>
      </w:r>
      <w:r w:rsidR="00916F0A" w:rsidRPr="00151664">
        <w:rPr>
          <w:rFonts w:ascii="Arial" w:hAnsi="Arial" w:cs="Arial"/>
          <w:sz w:val="22"/>
          <w:szCs w:val="22"/>
        </w:rPr>
        <w:t xml:space="preserve"> </w:t>
      </w:r>
      <w:r w:rsidRPr="00151664">
        <w:rPr>
          <w:rFonts w:ascii="Arial" w:hAnsi="Arial" w:cs="Arial"/>
          <w:sz w:val="22"/>
          <w:szCs w:val="22"/>
        </w:rPr>
        <w:t>(</w:t>
      </w:r>
      <w:r w:rsidR="004014E1" w:rsidRPr="00151664">
        <w:rPr>
          <w:rFonts w:ascii="Arial" w:hAnsi="Arial" w:cs="Arial"/>
          <w:sz w:val="22"/>
          <w:szCs w:val="22"/>
        </w:rPr>
        <w:t>jor</w:t>
      </w:r>
      <w:r w:rsidRPr="00151664">
        <w:rPr>
          <w:rFonts w:ascii="Arial" w:hAnsi="Arial" w:cs="Arial"/>
          <w:sz w:val="22"/>
          <w:szCs w:val="22"/>
        </w:rPr>
        <w:t>).</w:t>
      </w:r>
    </w:p>
    <w:p w:rsidR="00327A8D" w:rsidRPr="00151664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FE3BB6" w:rsidRPr="00151664" w:rsidRDefault="00FE3BB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FE3BB6" w:rsidRPr="00151664" w:rsidRDefault="00FE3BB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151664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151664" w:rsidRDefault="00327A8D" w:rsidP="00916F0A">
      <w:pPr>
        <w:ind w:right="-1"/>
        <w:jc w:val="both"/>
        <w:rPr>
          <w:rFonts w:ascii="Arial" w:hAnsi="Arial" w:cs="Arial"/>
          <w:sz w:val="22"/>
          <w:szCs w:val="22"/>
        </w:rPr>
      </w:pPr>
      <w:r w:rsidRPr="00151664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151664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151664">
        <w:rPr>
          <w:rFonts w:ascii="Arial" w:hAnsi="Arial" w:cs="Arial"/>
          <w:sz w:val="22"/>
          <w:szCs w:val="22"/>
        </w:rPr>
        <w:t xml:space="preserve">. </w:t>
      </w:r>
      <w:r w:rsidR="00916F0A" w:rsidRPr="00151664">
        <w:rPr>
          <w:rFonts w:ascii="Arial" w:hAnsi="Arial" w:cs="Arial"/>
          <w:sz w:val="22"/>
          <w:szCs w:val="22"/>
        </w:rPr>
        <w:t xml:space="preserve">El </w:t>
      </w:r>
      <w:r w:rsidR="00D31784" w:rsidRPr="00151664">
        <w:rPr>
          <w:rFonts w:ascii="Arial" w:hAnsi="Arial" w:cs="Arial"/>
          <w:sz w:val="22"/>
          <w:szCs w:val="22"/>
        </w:rPr>
        <w:t xml:space="preserve">precio unitario incluye: los equipos y mano de obra necesarios para las mediciones, las dianas reflectantes, la mano de obra para su instalación y control con la frecuencia de mediciones indicadas en el proyecto </w:t>
      </w:r>
      <w:r w:rsidR="001E2582" w:rsidRPr="00151664">
        <w:rPr>
          <w:rFonts w:ascii="Arial" w:hAnsi="Arial" w:cs="Arial"/>
          <w:sz w:val="22"/>
          <w:szCs w:val="22"/>
        </w:rPr>
        <w:t>y todos los materiales, maquinaria y mano de obra para su correcta ejecución por unidad de obra terminada (P.U.O.T).</w:t>
      </w:r>
    </w:p>
    <w:p w:rsidR="001E2582" w:rsidRPr="00151664" w:rsidRDefault="001E2582" w:rsidP="001E2582">
      <w:pPr>
        <w:rPr>
          <w:rFonts w:ascii="Calibri" w:hAnsi="Calibri"/>
          <w:sz w:val="22"/>
          <w:szCs w:val="22"/>
        </w:rPr>
      </w:pPr>
    </w:p>
    <w:p w:rsidR="00D31784" w:rsidRPr="00151664" w:rsidRDefault="00D31784" w:rsidP="001E2582">
      <w:pPr>
        <w:rPr>
          <w:rFonts w:ascii="Calibri" w:hAnsi="Calibri"/>
          <w:sz w:val="22"/>
          <w:szCs w:val="22"/>
        </w:rPr>
      </w:pPr>
    </w:p>
    <w:p w:rsidR="00D31784" w:rsidRPr="00151664" w:rsidRDefault="00D31784" w:rsidP="001E2582">
      <w:pPr>
        <w:rPr>
          <w:rFonts w:ascii="Calibri" w:hAnsi="Calibri"/>
          <w:sz w:val="22"/>
          <w:szCs w:val="22"/>
        </w:rPr>
      </w:pPr>
    </w:p>
    <w:p w:rsidR="00D31784" w:rsidRPr="00151664" w:rsidRDefault="00D31784" w:rsidP="001E2582">
      <w:pPr>
        <w:rPr>
          <w:rFonts w:ascii="Calibri" w:hAnsi="Calibri"/>
          <w:sz w:val="22"/>
          <w:szCs w:val="22"/>
        </w:rPr>
      </w:pPr>
    </w:p>
    <w:p w:rsidR="00D31784" w:rsidRPr="00151664" w:rsidRDefault="00D31784" w:rsidP="001E2582">
      <w:pPr>
        <w:rPr>
          <w:rFonts w:ascii="Calibri" w:hAnsi="Calibri"/>
          <w:sz w:val="22"/>
          <w:szCs w:val="22"/>
        </w:rPr>
      </w:pPr>
    </w:p>
    <w:p w:rsidR="00D31784" w:rsidRPr="00151664" w:rsidRDefault="00B16476" w:rsidP="00B16476">
      <w:pPr>
        <w:tabs>
          <w:tab w:val="left" w:pos="6615"/>
        </w:tabs>
        <w:rPr>
          <w:rFonts w:ascii="Calibri" w:hAnsi="Calibri"/>
          <w:sz w:val="22"/>
          <w:szCs w:val="22"/>
        </w:rPr>
      </w:pPr>
      <w:r w:rsidRPr="00151664">
        <w:rPr>
          <w:rFonts w:ascii="Calibri" w:hAnsi="Calibri"/>
          <w:sz w:val="22"/>
          <w:szCs w:val="22"/>
        </w:rPr>
        <w:tab/>
      </w:r>
    </w:p>
    <w:p w:rsidR="00B16476" w:rsidRPr="00151664" w:rsidRDefault="00B16476" w:rsidP="00B16476">
      <w:pPr>
        <w:tabs>
          <w:tab w:val="left" w:pos="6615"/>
        </w:tabs>
        <w:rPr>
          <w:rFonts w:ascii="Calibri" w:hAnsi="Calibri"/>
          <w:sz w:val="22"/>
          <w:szCs w:val="22"/>
        </w:rPr>
      </w:pPr>
    </w:p>
    <w:p w:rsidR="00B16476" w:rsidRPr="00151664" w:rsidRDefault="00B16476" w:rsidP="00B16476">
      <w:pPr>
        <w:tabs>
          <w:tab w:val="left" w:pos="6615"/>
        </w:tabs>
        <w:rPr>
          <w:rFonts w:ascii="Calibri" w:hAnsi="Calibri"/>
          <w:sz w:val="22"/>
          <w:szCs w:val="22"/>
        </w:rPr>
      </w:pPr>
    </w:p>
    <w:p w:rsidR="00B16476" w:rsidRPr="00151664" w:rsidRDefault="00B16476" w:rsidP="00B16476">
      <w:pPr>
        <w:tabs>
          <w:tab w:val="left" w:pos="6615"/>
        </w:tabs>
        <w:rPr>
          <w:rFonts w:ascii="Calibri" w:hAnsi="Calibri"/>
          <w:sz w:val="22"/>
          <w:szCs w:val="22"/>
        </w:rPr>
      </w:pPr>
    </w:p>
    <w:p w:rsidR="00B16476" w:rsidRPr="00151664" w:rsidRDefault="00B16476" w:rsidP="00B16476">
      <w:pPr>
        <w:tabs>
          <w:tab w:val="left" w:pos="6615"/>
        </w:tabs>
        <w:rPr>
          <w:rFonts w:ascii="Calibri" w:hAnsi="Calibri"/>
          <w:sz w:val="22"/>
          <w:szCs w:val="22"/>
        </w:rPr>
      </w:pPr>
    </w:p>
    <w:p w:rsidR="00B16476" w:rsidRPr="00151664" w:rsidRDefault="00B16476" w:rsidP="00B16476">
      <w:pPr>
        <w:tabs>
          <w:tab w:val="left" w:pos="6615"/>
        </w:tabs>
        <w:rPr>
          <w:rFonts w:ascii="Calibri" w:hAnsi="Calibri"/>
          <w:sz w:val="22"/>
          <w:szCs w:val="22"/>
        </w:rPr>
      </w:pPr>
    </w:p>
    <w:p w:rsidR="000D5E45" w:rsidRPr="00151664" w:rsidRDefault="000D5E45" w:rsidP="001E2582">
      <w:pPr>
        <w:rPr>
          <w:rFonts w:ascii="Calibri" w:hAnsi="Calibri"/>
          <w:sz w:val="22"/>
          <w:szCs w:val="22"/>
        </w:rPr>
      </w:pPr>
    </w:p>
    <w:p w:rsidR="00FF07FD" w:rsidRPr="00151664" w:rsidRDefault="00FF07FD" w:rsidP="001E2582">
      <w:pPr>
        <w:rPr>
          <w:rFonts w:ascii="Calibri" w:hAnsi="Calibri"/>
          <w:sz w:val="22"/>
          <w:szCs w:val="22"/>
        </w:rPr>
      </w:pPr>
    </w:p>
    <w:sectPr w:rsidR="00FF07FD" w:rsidRPr="00151664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476D4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51664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014E1"/>
    <w:rsid w:val="0045182B"/>
    <w:rsid w:val="00453914"/>
    <w:rsid w:val="00471543"/>
    <w:rsid w:val="00496637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B64C1"/>
    <w:rsid w:val="005D1CB7"/>
    <w:rsid w:val="006039E5"/>
    <w:rsid w:val="00607A3A"/>
    <w:rsid w:val="00622447"/>
    <w:rsid w:val="006341F8"/>
    <w:rsid w:val="00640513"/>
    <w:rsid w:val="00650AE1"/>
    <w:rsid w:val="0065158F"/>
    <w:rsid w:val="006608BD"/>
    <w:rsid w:val="0068461B"/>
    <w:rsid w:val="006B3278"/>
    <w:rsid w:val="006E3D26"/>
    <w:rsid w:val="006E76B8"/>
    <w:rsid w:val="006E774E"/>
    <w:rsid w:val="00763DE9"/>
    <w:rsid w:val="00791A3D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A0B66"/>
    <w:rsid w:val="008A674D"/>
    <w:rsid w:val="008B652B"/>
    <w:rsid w:val="008E15B9"/>
    <w:rsid w:val="008E4F21"/>
    <w:rsid w:val="008E5994"/>
    <w:rsid w:val="00910C94"/>
    <w:rsid w:val="00911A92"/>
    <w:rsid w:val="00915474"/>
    <w:rsid w:val="00916F0A"/>
    <w:rsid w:val="00954E2C"/>
    <w:rsid w:val="0095778F"/>
    <w:rsid w:val="00997154"/>
    <w:rsid w:val="009A03BF"/>
    <w:rsid w:val="009F7C19"/>
    <w:rsid w:val="00A13052"/>
    <w:rsid w:val="00A13D8B"/>
    <w:rsid w:val="00AC34C7"/>
    <w:rsid w:val="00AD56E1"/>
    <w:rsid w:val="00B0601C"/>
    <w:rsid w:val="00B13194"/>
    <w:rsid w:val="00B16476"/>
    <w:rsid w:val="00B57B0A"/>
    <w:rsid w:val="00B6260F"/>
    <w:rsid w:val="00B72174"/>
    <w:rsid w:val="00BA0F2C"/>
    <w:rsid w:val="00BA715A"/>
    <w:rsid w:val="00BE4C45"/>
    <w:rsid w:val="00C22AA7"/>
    <w:rsid w:val="00C26619"/>
    <w:rsid w:val="00C27EE2"/>
    <w:rsid w:val="00C63A8D"/>
    <w:rsid w:val="00C66189"/>
    <w:rsid w:val="00C67B83"/>
    <w:rsid w:val="00C70767"/>
    <w:rsid w:val="00C70AA0"/>
    <w:rsid w:val="00C8013D"/>
    <w:rsid w:val="00C94002"/>
    <w:rsid w:val="00CA2FB5"/>
    <w:rsid w:val="00CA676B"/>
    <w:rsid w:val="00CA6982"/>
    <w:rsid w:val="00CD3E08"/>
    <w:rsid w:val="00CF12D3"/>
    <w:rsid w:val="00D10863"/>
    <w:rsid w:val="00D1515B"/>
    <w:rsid w:val="00D31784"/>
    <w:rsid w:val="00D37E88"/>
    <w:rsid w:val="00D42A0F"/>
    <w:rsid w:val="00D520C4"/>
    <w:rsid w:val="00D62700"/>
    <w:rsid w:val="00DB52AC"/>
    <w:rsid w:val="00DB52BC"/>
    <w:rsid w:val="00DC243D"/>
    <w:rsid w:val="00DE4F01"/>
    <w:rsid w:val="00DE7EA1"/>
    <w:rsid w:val="00DF131F"/>
    <w:rsid w:val="00DF206F"/>
    <w:rsid w:val="00E00C5F"/>
    <w:rsid w:val="00E04914"/>
    <w:rsid w:val="00E117B6"/>
    <w:rsid w:val="00E258AA"/>
    <w:rsid w:val="00E37F4D"/>
    <w:rsid w:val="00E56F0A"/>
    <w:rsid w:val="00E63352"/>
    <w:rsid w:val="00E72440"/>
    <w:rsid w:val="00E878BA"/>
    <w:rsid w:val="00E92EAE"/>
    <w:rsid w:val="00E957FB"/>
    <w:rsid w:val="00EA1C85"/>
    <w:rsid w:val="00EA42CA"/>
    <w:rsid w:val="00EA7AC7"/>
    <w:rsid w:val="00EB3FAE"/>
    <w:rsid w:val="00ED2821"/>
    <w:rsid w:val="00ED463A"/>
    <w:rsid w:val="00EE3CCA"/>
    <w:rsid w:val="00EE4C4F"/>
    <w:rsid w:val="00EE55F0"/>
    <w:rsid w:val="00F01D8C"/>
    <w:rsid w:val="00F02545"/>
    <w:rsid w:val="00F07E22"/>
    <w:rsid w:val="00F13F6F"/>
    <w:rsid w:val="00FB5B50"/>
    <w:rsid w:val="00FE3BB6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29</cp:revision>
  <dcterms:created xsi:type="dcterms:W3CDTF">2014-03-14T16:38:00Z</dcterms:created>
  <dcterms:modified xsi:type="dcterms:W3CDTF">2014-04-09T21:10:00Z</dcterms:modified>
</cp:coreProperties>
</file>